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consultații semestrul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>n universitar 201</w:t>
      </w:r>
      <w:r w:rsidR="00785BB9">
        <w:rPr>
          <w:b/>
        </w:rPr>
        <w:t>8</w:t>
      </w:r>
      <w:r w:rsidRPr="00C46149">
        <w:rPr>
          <w:b/>
        </w:rPr>
        <w:t>-201</w:t>
      </w:r>
      <w:r w:rsidR="00785BB9">
        <w:rPr>
          <w:b/>
        </w:rPr>
        <w:t>9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0938CD" w:rsidRDefault="00F840A7" w:rsidP="00AF661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Conf</w:t>
            </w:r>
            <w:r w:rsidR="004C2FBA">
              <w:rPr>
                <w:b/>
              </w:rPr>
              <w:t xml:space="preserve">.dr.ing. </w:t>
            </w:r>
            <w:r>
              <w:rPr>
                <w:b/>
              </w:rPr>
              <w:t>Iana Vasile Gabriel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802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A7300D" w:rsidTr="009C5550">
        <w:tc>
          <w:tcPr>
            <w:tcW w:w="518" w:type="dxa"/>
            <w:vAlign w:val="center"/>
          </w:tcPr>
          <w:p w:rsidR="00A7300D" w:rsidRDefault="00A7300D" w:rsidP="00A7300D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A7300D" w:rsidRPr="006772A0" w:rsidRDefault="00A7300D" w:rsidP="00A7300D">
            <w:pPr>
              <w:spacing w:after="0"/>
            </w:pPr>
            <w:r w:rsidRPr="00A7300D">
              <w:rPr>
                <w:rFonts w:ascii="Verdana" w:hAnsi="Verdana"/>
                <w:sz w:val="20"/>
                <w:szCs w:val="20"/>
              </w:rPr>
              <w:t>Procesarea digitala a semnalelor pt.cond, proces</w:t>
            </w:r>
          </w:p>
        </w:tc>
        <w:tc>
          <w:tcPr>
            <w:tcW w:w="2647" w:type="dxa"/>
            <w:vAlign w:val="center"/>
          </w:tcPr>
          <w:p w:rsidR="00A7300D" w:rsidRPr="006772A0" w:rsidRDefault="00A7300D" w:rsidP="00A7300D">
            <w:pPr>
              <w:spacing w:after="0"/>
            </w:pPr>
            <w:r>
              <w:t>SECPI I</w:t>
            </w:r>
          </w:p>
        </w:tc>
        <w:tc>
          <w:tcPr>
            <w:tcW w:w="2802" w:type="dxa"/>
            <w:vAlign w:val="center"/>
          </w:tcPr>
          <w:p w:rsidR="00A7300D" w:rsidRPr="006772A0" w:rsidRDefault="00A7300D" w:rsidP="00A7300D">
            <w:pPr>
              <w:spacing w:after="0"/>
            </w:pPr>
            <w:r>
              <w:t>Luni</w:t>
            </w:r>
            <w:r w:rsidRPr="006772A0">
              <w:t xml:space="preserve">, </w:t>
            </w:r>
            <w:r>
              <w:t>14</w:t>
            </w:r>
            <w:r w:rsidRPr="006772A0">
              <w:t xml:space="preserve"> </w:t>
            </w:r>
            <w:r>
              <w:t>–</w:t>
            </w:r>
            <w:r w:rsidRPr="006772A0">
              <w:t xml:space="preserve"> </w:t>
            </w:r>
            <w:r>
              <w:t>16</w:t>
            </w:r>
          </w:p>
        </w:tc>
        <w:tc>
          <w:tcPr>
            <w:tcW w:w="991" w:type="dxa"/>
            <w:vAlign w:val="center"/>
          </w:tcPr>
          <w:p w:rsidR="00A7300D" w:rsidRPr="006772A0" w:rsidRDefault="00A7300D" w:rsidP="00A7300D">
            <w:pPr>
              <w:spacing w:after="0"/>
              <w:jc w:val="center"/>
            </w:pPr>
            <w:r>
              <w:t>T219</w:t>
            </w:r>
          </w:p>
        </w:tc>
      </w:tr>
      <w:tr w:rsidR="00A7300D" w:rsidTr="00094696">
        <w:tc>
          <w:tcPr>
            <w:tcW w:w="518" w:type="dxa"/>
            <w:vAlign w:val="center"/>
          </w:tcPr>
          <w:p w:rsidR="00A7300D" w:rsidRDefault="00A7300D" w:rsidP="00A7300D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A7300D" w:rsidRPr="006772A0" w:rsidRDefault="00A7300D" w:rsidP="00A7300D">
            <w:pPr>
              <w:spacing w:after="0"/>
            </w:pPr>
            <w:r w:rsidRPr="00A7300D">
              <w:rPr>
                <w:rFonts w:ascii="Verdana" w:hAnsi="Verdana"/>
                <w:sz w:val="20"/>
                <w:szCs w:val="20"/>
              </w:rPr>
              <w:t>Proiectarea aplicatiilor DSP pt. biosemnale</w:t>
            </w:r>
          </w:p>
        </w:tc>
        <w:tc>
          <w:tcPr>
            <w:tcW w:w="2647" w:type="dxa"/>
            <w:vAlign w:val="center"/>
          </w:tcPr>
          <w:p w:rsidR="00A7300D" w:rsidRPr="006772A0" w:rsidRDefault="00A7300D" w:rsidP="00A7300D">
            <w:pPr>
              <w:spacing w:after="0"/>
            </w:pPr>
            <w:r>
              <w:t>IESI I</w:t>
            </w:r>
          </w:p>
        </w:tc>
        <w:tc>
          <w:tcPr>
            <w:tcW w:w="2802" w:type="dxa"/>
            <w:vAlign w:val="center"/>
          </w:tcPr>
          <w:p w:rsidR="00A7300D" w:rsidRPr="006772A0" w:rsidRDefault="00A7300D" w:rsidP="00A7300D">
            <w:pPr>
              <w:spacing w:after="0"/>
            </w:pPr>
            <w:r>
              <w:t>Miercuri 14-16</w:t>
            </w:r>
          </w:p>
        </w:tc>
        <w:tc>
          <w:tcPr>
            <w:tcW w:w="991" w:type="dxa"/>
            <w:vAlign w:val="center"/>
          </w:tcPr>
          <w:p w:rsidR="00A7300D" w:rsidRPr="006772A0" w:rsidRDefault="00A7300D" w:rsidP="00A7300D">
            <w:pPr>
              <w:spacing w:after="0"/>
              <w:jc w:val="center"/>
            </w:pPr>
            <w:r w:rsidRPr="006772A0">
              <w:t>T</w:t>
            </w:r>
            <w:r>
              <w:t>219</w:t>
            </w:r>
          </w:p>
        </w:tc>
      </w:tr>
      <w:tr w:rsidR="00A7300D" w:rsidTr="00094696">
        <w:tc>
          <w:tcPr>
            <w:tcW w:w="518" w:type="dxa"/>
            <w:vAlign w:val="center"/>
          </w:tcPr>
          <w:p w:rsidR="00A7300D" w:rsidRDefault="00A7300D" w:rsidP="00A7300D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A7300D" w:rsidRPr="006772A0" w:rsidRDefault="00A7300D" w:rsidP="00A7300D">
            <w:pPr>
              <w:spacing w:after="0"/>
            </w:pPr>
            <w:r>
              <w:rPr>
                <w:rFonts w:ascii="Verdana" w:hAnsi="Verdana"/>
                <w:sz w:val="20"/>
                <w:szCs w:val="20"/>
              </w:rPr>
              <w:t>Procesarea digitala a semnalelor</w:t>
            </w:r>
          </w:p>
        </w:tc>
        <w:tc>
          <w:tcPr>
            <w:tcW w:w="2647" w:type="dxa"/>
            <w:vAlign w:val="center"/>
          </w:tcPr>
          <w:p w:rsidR="00A7300D" w:rsidRPr="006772A0" w:rsidRDefault="00A7300D" w:rsidP="00A7300D">
            <w:pPr>
              <w:spacing w:after="0"/>
            </w:pPr>
            <w:r>
              <w:t>RST 3</w:t>
            </w:r>
          </w:p>
        </w:tc>
        <w:tc>
          <w:tcPr>
            <w:tcW w:w="2802" w:type="dxa"/>
            <w:vAlign w:val="center"/>
          </w:tcPr>
          <w:p w:rsidR="00A7300D" w:rsidRPr="006772A0" w:rsidRDefault="00A7300D" w:rsidP="00A7300D">
            <w:pPr>
              <w:spacing w:after="0"/>
            </w:pPr>
            <w:r>
              <w:t>Vineri</w:t>
            </w:r>
            <w:r w:rsidRPr="006772A0">
              <w:t xml:space="preserve">, </w:t>
            </w:r>
            <w:r>
              <w:t>10</w:t>
            </w:r>
            <w:r w:rsidRPr="006772A0">
              <w:t xml:space="preserve"> </w:t>
            </w:r>
            <w:r>
              <w:t>-12</w:t>
            </w:r>
          </w:p>
        </w:tc>
        <w:tc>
          <w:tcPr>
            <w:tcW w:w="991" w:type="dxa"/>
            <w:vAlign w:val="center"/>
          </w:tcPr>
          <w:p w:rsidR="00A7300D" w:rsidRPr="006772A0" w:rsidRDefault="00A7300D" w:rsidP="00A7300D">
            <w:pPr>
              <w:spacing w:after="0"/>
              <w:jc w:val="center"/>
            </w:pPr>
            <w:r>
              <w:t>T219</w:t>
            </w:r>
          </w:p>
        </w:tc>
      </w:tr>
      <w:tr w:rsidR="00A7300D" w:rsidTr="00094696">
        <w:tc>
          <w:tcPr>
            <w:tcW w:w="518" w:type="dxa"/>
            <w:vAlign w:val="center"/>
          </w:tcPr>
          <w:p w:rsidR="00A7300D" w:rsidRDefault="00A7300D" w:rsidP="00A7300D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A7300D" w:rsidRPr="006772A0" w:rsidRDefault="00A7300D" w:rsidP="00A7300D">
            <w:pPr>
              <w:spacing w:after="0"/>
            </w:pPr>
            <w:r w:rsidRPr="006772A0">
              <w:t>ACP - licenta</w:t>
            </w:r>
          </w:p>
        </w:tc>
        <w:tc>
          <w:tcPr>
            <w:tcW w:w="2647" w:type="dxa"/>
            <w:vAlign w:val="center"/>
          </w:tcPr>
          <w:p w:rsidR="00A7300D" w:rsidRPr="006772A0" w:rsidRDefault="00A7300D" w:rsidP="00A7300D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802" w:type="dxa"/>
            <w:vAlign w:val="center"/>
          </w:tcPr>
          <w:p w:rsidR="00A7300D" w:rsidRPr="006772A0" w:rsidRDefault="00A7300D" w:rsidP="00A7300D">
            <w:pPr>
              <w:spacing w:after="0"/>
            </w:pPr>
            <w:r>
              <w:t>Marti 14 - 16</w:t>
            </w:r>
            <w:bookmarkStart w:id="0" w:name="_GoBack"/>
            <w:bookmarkEnd w:id="0"/>
          </w:p>
        </w:tc>
        <w:tc>
          <w:tcPr>
            <w:tcW w:w="991" w:type="dxa"/>
            <w:vAlign w:val="center"/>
          </w:tcPr>
          <w:p w:rsidR="00A7300D" w:rsidRPr="006772A0" w:rsidRDefault="00A7300D" w:rsidP="00A7300D">
            <w:pPr>
              <w:spacing w:after="0"/>
              <w:jc w:val="center"/>
            </w:pPr>
            <w:r w:rsidRPr="006772A0">
              <w:t>T</w:t>
            </w:r>
            <w:r>
              <w:t>219</w:t>
            </w:r>
          </w:p>
        </w:tc>
      </w:tr>
      <w:tr w:rsidR="00A7300D" w:rsidTr="00094696">
        <w:tc>
          <w:tcPr>
            <w:tcW w:w="518" w:type="dxa"/>
            <w:vAlign w:val="center"/>
          </w:tcPr>
          <w:p w:rsidR="00A7300D" w:rsidRDefault="00A7300D" w:rsidP="00A7300D">
            <w:pPr>
              <w:spacing w:after="0"/>
              <w:jc w:val="center"/>
            </w:pPr>
          </w:p>
        </w:tc>
        <w:tc>
          <w:tcPr>
            <w:tcW w:w="2330" w:type="dxa"/>
            <w:vAlign w:val="center"/>
          </w:tcPr>
          <w:p w:rsidR="00A7300D" w:rsidRPr="006772A0" w:rsidRDefault="00A7300D" w:rsidP="00A7300D">
            <w:pPr>
              <w:spacing w:after="0"/>
            </w:pPr>
            <w:r w:rsidRPr="006772A0">
              <w:t>ACP - master</w:t>
            </w:r>
          </w:p>
        </w:tc>
        <w:tc>
          <w:tcPr>
            <w:tcW w:w="2647" w:type="dxa"/>
            <w:vAlign w:val="center"/>
          </w:tcPr>
          <w:p w:rsidR="00A7300D" w:rsidRPr="006772A0" w:rsidRDefault="00A7300D" w:rsidP="00A7300D">
            <w:pPr>
              <w:spacing w:after="0"/>
            </w:pPr>
            <w:r w:rsidRPr="006772A0">
              <w:t>Masteranzi inrolati in ACP</w:t>
            </w:r>
          </w:p>
        </w:tc>
        <w:tc>
          <w:tcPr>
            <w:tcW w:w="2802" w:type="dxa"/>
            <w:vAlign w:val="center"/>
          </w:tcPr>
          <w:p w:rsidR="00A7300D" w:rsidRPr="006772A0" w:rsidRDefault="00A7300D" w:rsidP="00A7300D">
            <w:pPr>
              <w:spacing w:after="0"/>
            </w:pPr>
            <w:r>
              <w:t>Joi 14-16</w:t>
            </w:r>
          </w:p>
        </w:tc>
        <w:tc>
          <w:tcPr>
            <w:tcW w:w="991" w:type="dxa"/>
            <w:vAlign w:val="center"/>
          </w:tcPr>
          <w:p w:rsidR="00A7300D" w:rsidRPr="006772A0" w:rsidRDefault="00A7300D" w:rsidP="00A7300D">
            <w:pPr>
              <w:spacing w:after="0"/>
              <w:jc w:val="center"/>
            </w:pPr>
            <w:r w:rsidRPr="006772A0">
              <w:t>T</w:t>
            </w:r>
            <w:r>
              <w:t>219</w:t>
            </w:r>
          </w:p>
        </w:tc>
      </w:tr>
      <w:tr w:rsidR="00A7300D" w:rsidTr="009C5550">
        <w:tc>
          <w:tcPr>
            <w:tcW w:w="518" w:type="dxa"/>
            <w:vAlign w:val="center"/>
          </w:tcPr>
          <w:p w:rsidR="00A7300D" w:rsidRDefault="00A7300D" w:rsidP="00A7300D">
            <w:pPr>
              <w:spacing w:after="0"/>
              <w:jc w:val="center"/>
            </w:pPr>
            <w:r>
              <w:t>5</w:t>
            </w:r>
          </w:p>
        </w:tc>
        <w:tc>
          <w:tcPr>
            <w:tcW w:w="4977" w:type="dxa"/>
            <w:gridSpan w:val="2"/>
            <w:vAlign w:val="center"/>
          </w:tcPr>
          <w:p w:rsidR="00A7300D" w:rsidRDefault="00A7300D" w:rsidP="00A7300D">
            <w:pPr>
              <w:spacing w:after="0"/>
              <w:jc w:val="center"/>
            </w:pPr>
            <w:r>
              <w:t>Permanență în școală</w:t>
            </w:r>
          </w:p>
        </w:tc>
        <w:tc>
          <w:tcPr>
            <w:tcW w:w="2802" w:type="dxa"/>
            <w:vAlign w:val="center"/>
          </w:tcPr>
          <w:p w:rsidR="00A7300D" w:rsidRPr="006772A0" w:rsidRDefault="00A7300D" w:rsidP="00A7300D">
            <w:pPr>
              <w:spacing w:after="0"/>
            </w:pPr>
            <w:r>
              <w:t>Luni</w:t>
            </w:r>
            <w:r w:rsidRPr="006772A0">
              <w:t xml:space="preserve">, </w:t>
            </w:r>
            <w:r>
              <w:t>12</w:t>
            </w:r>
            <w:r w:rsidRPr="006772A0">
              <w:t xml:space="preserve"> </w:t>
            </w:r>
            <w:r>
              <w:t>–</w:t>
            </w:r>
            <w:r w:rsidRPr="006772A0">
              <w:t xml:space="preserve"> </w:t>
            </w:r>
            <w:r>
              <w:t>14</w:t>
            </w:r>
          </w:p>
        </w:tc>
        <w:tc>
          <w:tcPr>
            <w:tcW w:w="991" w:type="dxa"/>
            <w:vAlign w:val="center"/>
          </w:tcPr>
          <w:p w:rsidR="00A7300D" w:rsidRPr="006772A0" w:rsidRDefault="00A7300D" w:rsidP="00A7300D">
            <w:pPr>
              <w:spacing w:after="0"/>
              <w:jc w:val="center"/>
            </w:pPr>
            <w:r w:rsidRPr="006772A0">
              <w:t>T</w:t>
            </w:r>
            <w:r>
              <w:t>219</w:t>
            </w: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76F26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2FBB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860E2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4742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85BB9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2DE"/>
    <w:rsid w:val="009A0D7C"/>
    <w:rsid w:val="009A1136"/>
    <w:rsid w:val="009A1CCF"/>
    <w:rsid w:val="009B7F6B"/>
    <w:rsid w:val="009C2DCE"/>
    <w:rsid w:val="009D415D"/>
    <w:rsid w:val="009D42B8"/>
    <w:rsid w:val="009E0347"/>
    <w:rsid w:val="009E1701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934"/>
    <w:rsid w:val="00A40EC7"/>
    <w:rsid w:val="00A44B0D"/>
    <w:rsid w:val="00A47DE7"/>
    <w:rsid w:val="00A55178"/>
    <w:rsid w:val="00A64DC6"/>
    <w:rsid w:val="00A71A76"/>
    <w:rsid w:val="00A7231A"/>
    <w:rsid w:val="00A7300D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6618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1C8C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872B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0A7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2019-02-27T12:33:00Z</dcterms:created>
  <dcterms:modified xsi:type="dcterms:W3CDTF">2019-02-27T12:33:00Z</dcterms:modified>
</cp:coreProperties>
</file>